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EA10E2" w:rsidRPr="00B64A1E" w:rsidP="00EA10E2">
      <w:pPr>
        <w:pStyle w:val="font14"/>
        <w:jc w:val="center"/>
        <w:rPr>
          <w:rFonts w:ascii="Times New Roman" w:hAnsi="Times New Roman" w:cs="Times New Roman"/>
          <w:sz w:val="36"/>
          <w:szCs w:val="36"/>
        </w:rPr>
      </w:pPr>
      <w:r w:rsidRPr="00B64A1E">
        <w:rPr>
          <w:rStyle w:val="Strong"/>
          <w:rFonts w:ascii="Times New Roman" w:hAnsi="Times New Roman" w:cs="Times New Roman"/>
          <w:sz w:val="36"/>
          <w:szCs w:val="36"/>
        </w:rPr>
        <w:t>易方达基金管理有限公司关于旗下部分基金获配</w:t>
      </w:r>
      <w:r w:rsidRPr="00B64A1E" w:rsidR="00F20762">
        <w:rPr>
          <w:rStyle w:val="Strong"/>
          <w:rFonts w:ascii="Times New Roman" w:hAnsi="Times New Roman" w:cs="Times New Roman"/>
          <w:sz w:val="36"/>
          <w:szCs w:val="36"/>
        </w:rPr>
        <w:t>浙江鼎力</w:t>
      </w:r>
      <w:r w:rsidRPr="00B64A1E" w:rsidR="005B7759">
        <w:rPr>
          <w:rStyle w:val="Strong"/>
          <w:rFonts w:ascii="Times New Roman" w:hAnsi="Times New Roman" w:cs="Times New Roman"/>
          <w:sz w:val="36"/>
          <w:szCs w:val="36"/>
        </w:rPr>
        <w:t>（</w:t>
      </w:r>
      <w:r w:rsidRPr="00B64A1E" w:rsidR="00F20762">
        <w:rPr>
          <w:rStyle w:val="Strong"/>
          <w:rFonts w:ascii="Times New Roman" w:hAnsi="Times New Roman" w:cs="Times New Roman"/>
          <w:sz w:val="36"/>
          <w:szCs w:val="36"/>
        </w:rPr>
        <w:t>603338</w:t>
      </w:r>
      <w:r w:rsidRPr="00B64A1E" w:rsidR="005B7759">
        <w:rPr>
          <w:rStyle w:val="Strong"/>
          <w:rFonts w:ascii="Times New Roman" w:hAnsi="Times New Roman" w:cs="Times New Roman"/>
          <w:sz w:val="36"/>
          <w:szCs w:val="36"/>
        </w:rPr>
        <w:t>）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非公开发行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A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股的公告</w:t>
      </w:r>
    </w:p>
    <w:p w:rsidR="00740340" w:rsidRPr="00472218" w:rsidP="00575028">
      <w:pPr>
        <w:widowControl/>
        <w:spacing w:line="360" w:lineRule="auto"/>
        <w:ind w:firstLine="480" w:firstLineChars="200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  <w:r w:rsidRPr="00472218">
        <w:rPr>
          <w:kern w:val="0"/>
          <w:sz w:val="24"/>
        </w:rPr>
        <w:t>(</w:t>
      </w:r>
      <w:r w:rsidRPr="00472218">
        <w:rPr>
          <w:kern w:val="0"/>
          <w:sz w:val="24"/>
        </w:rPr>
        <w:t>以下简称</w:t>
      </w:r>
      <w:r w:rsidRPr="00472218">
        <w:rPr>
          <w:kern w:val="0"/>
          <w:sz w:val="24"/>
        </w:rPr>
        <w:t>“</w:t>
      </w:r>
      <w:r w:rsidRPr="00472218">
        <w:rPr>
          <w:kern w:val="0"/>
          <w:sz w:val="24"/>
        </w:rPr>
        <w:t>本公司</w:t>
      </w:r>
      <w:r w:rsidRPr="00472218">
        <w:rPr>
          <w:kern w:val="0"/>
          <w:sz w:val="24"/>
        </w:rPr>
        <w:t>”)</w:t>
      </w:r>
      <w:r w:rsidRPr="00472218">
        <w:rPr>
          <w:kern w:val="0"/>
          <w:sz w:val="24"/>
        </w:rPr>
        <w:t>所管理的</w:t>
      </w:r>
      <w:r w:rsidRPr="00472218" w:rsidR="00575028">
        <w:rPr>
          <w:kern w:val="0"/>
          <w:sz w:val="24"/>
        </w:rPr>
        <w:t>部分</w:t>
      </w:r>
      <w:r w:rsidRPr="00472218" w:rsidR="00377AFD">
        <w:rPr>
          <w:kern w:val="0"/>
          <w:sz w:val="24"/>
        </w:rPr>
        <w:t>基金</w:t>
      </w:r>
      <w:r w:rsidRPr="00472218">
        <w:rPr>
          <w:kern w:val="0"/>
          <w:sz w:val="24"/>
        </w:rPr>
        <w:t>参加了</w:t>
      </w:r>
      <w:r w:rsidRPr="00472218" w:rsidR="00F20762">
        <w:rPr>
          <w:kern w:val="0"/>
          <w:sz w:val="24"/>
        </w:rPr>
        <w:t>浙江鼎力机械股份有限公司</w:t>
      </w:r>
      <w:r w:rsidRPr="00472218">
        <w:rPr>
          <w:kern w:val="0"/>
          <w:sz w:val="24"/>
        </w:rPr>
        <w:t>非公开发行股票的认购。</w:t>
      </w:r>
    </w:p>
    <w:p w:rsidR="001104F8" w:rsidRPr="00472218" w:rsidP="00387016">
      <w:pPr>
        <w:widowControl/>
        <w:spacing w:after="240"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根据中国证监会《公开募集</w:t>
      </w:r>
      <w:bookmarkStart w:id="0" w:name="_GoBack"/>
      <w:bookmarkEnd w:id="0"/>
      <w:r>
        <w:rPr>
          <w:kern w:val="0"/>
          <w:sz w:val="24"/>
        </w:rPr>
        <w:t>证券投资基金信息披露管理办法》</w:t>
      </w:r>
      <w:r w:rsidRPr="00472218" w:rsidR="00EA10E2">
        <w:rPr>
          <w:kern w:val="0"/>
          <w:sz w:val="24"/>
        </w:rPr>
        <w:t>《关于基金投资非公开发行股票等流通受限证券有关问题的通知》等有关规定</w:t>
      </w:r>
      <w:r w:rsidRPr="00472218" w:rsidR="00EA10E2">
        <w:rPr>
          <w:kern w:val="0"/>
          <w:sz w:val="24"/>
        </w:rPr>
        <w:t>,</w:t>
      </w:r>
      <w:r w:rsidRPr="00472218" w:rsidR="00EA10E2">
        <w:rPr>
          <w:kern w:val="0"/>
          <w:sz w:val="24"/>
        </w:rPr>
        <w:t>本公司现将</w:t>
      </w:r>
      <w:r w:rsidRPr="00E80951" w:rsidR="00E80951">
        <w:rPr>
          <w:rFonts w:hint="eastAsia"/>
          <w:kern w:val="0"/>
          <w:sz w:val="24"/>
        </w:rPr>
        <w:t>旗下</w:t>
      </w:r>
      <w:r w:rsidRPr="00472218" w:rsidR="00FC7DF3">
        <w:rPr>
          <w:kern w:val="0"/>
          <w:sz w:val="24"/>
        </w:rPr>
        <w:t>基金</w:t>
      </w:r>
      <w:r w:rsidRPr="00472218" w:rsidR="00EA10E2">
        <w:rPr>
          <w:kern w:val="0"/>
          <w:sz w:val="24"/>
        </w:rPr>
        <w:t>获配</w:t>
      </w:r>
      <w:r w:rsidRPr="00472218" w:rsidR="00F20762">
        <w:rPr>
          <w:kern w:val="0"/>
          <w:sz w:val="24"/>
        </w:rPr>
        <w:t>浙江鼎力机械股份有限公司</w:t>
      </w:r>
      <w:r w:rsidRPr="00472218" w:rsidR="00EA10E2">
        <w:rPr>
          <w:kern w:val="0"/>
          <w:sz w:val="24"/>
        </w:rPr>
        <w:t>非公开发行股票情况披露如下：</w:t>
      </w:r>
    </w:p>
    <w:tbl>
      <w:tblPr>
        <w:tblStyle w:val="TableGrid"/>
        <w:tblW w:w="0" w:type="auto"/>
        <w:jc w:val="center"/>
        <w:tblLook w:val="04A0"/>
      </w:tblPr>
      <w:tblGrid>
        <w:gridCol w:w="1530"/>
        <w:gridCol w:w="1337"/>
        <w:gridCol w:w="1511"/>
        <w:gridCol w:w="950"/>
        <w:gridCol w:w="1374"/>
        <w:gridCol w:w="1000"/>
        <w:gridCol w:w="820"/>
      </w:tblGrid>
      <w:tr w:rsidTr="0038701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92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41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594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993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417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134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788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锁定期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易方达增强回报债券型证券投资基金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486,787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34,999,985.30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36,153,670.49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6个月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易方达双债增强债券型证券投资基金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278,164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19,999,991.60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20,659,240.28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6个月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易方达岁丰添利债券型证券投资基金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83,449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5,999,983.10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0.21%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6,197,757.23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szCs w:val="21"/>
              </w:rPr>
              <w:t>6个月</w:t>
            </w:r>
          </w:p>
        </w:tc>
      </w:tr>
    </w:tbl>
    <w:p w:rsidR="00387016" w:rsidRPr="00472218" w:rsidP="006905CB">
      <w:pPr>
        <w:spacing w:line="360" w:lineRule="auto"/>
        <w:rPr>
          <w:kern w:val="0"/>
          <w:sz w:val="24"/>
        </w:rPr>
      </w:pPr>
    </w:p>
    <w:p w:rsidR="006905CB" w:rsidRPr="00472218" w:rsidP="006905CB">
      <w:pPr>
        <w:spacing w:line="360" w:lineRule="auto"/>
        <w:rPr>
          <w:kern w:val="0"/>
          <w:sz w:val="24"/>
        </w:rPr>
      </w:pPr>
      <w:r w:rsidRPr="00472218">
        <w:rPr>
          <w:kern w:val="0"/>
          <w:sz w:val="24"/>
        </w:rPr>
        <w:t>注：基金资产净值、账面价值为</w:t>
      </w:r>
      <w:r w:rsidRPr="00472218" w:rsidR="00F20762">
        <w:rPr>
          <w:kern w:val="0"/>
          <w:sz w:val="24"/>
        </w:rPr>
        <w:t>2022年1月4日</w:t>
      </w:r>
      <w:r w:rsidRPr="00472218">
        <w:rPr>
          <w:kern w:val="0"/>
          <w:sz w:val="24"/>
        </w:rPr>
        <w:t>数据。</w:t>
      </w:r>
    </w:p>
    <w:p w:rsidR="006905CB" w:rsidRPr="00472218" w:rsidP="00E94FC4">
      <w:pPr>
        <w:spacing w:line="360" w:lineRule="auto"/>
        <w:ind w:firstLine="480" w:firstLineChars="200"/>
        <w:rPr>
          <w:kern w:val="0"/>
          <w:sz w:val="24"/>
        </w:rPr>
      </w:pPr>
      <w:r w:rsidRPr="00472218">
        <w:rPr>
          <w:kern w:val="0"/>
          <w:sz w:val="24"/>
        </w:rPr>
        <w:t>特此公告</w:t>
      </w:r>
      <w:r w:rsidRPr="00472218" w:rsidR="003F4B29">
        <w:rPr>
          <w:kern w:val="0"/>
          <w:sz w:val="24"/>
        </w:rPr>
        <w:t>。</w:t>
      </w:r>
    </w:p>
    <w:p w:rsidR="006905CB" w:rsidRPr="00472218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</w:p>
    <w:p w:rsidR="008068CA" w:rsidRPr="00472218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2022年1月6日</w:t>
      </w:r>
    </w:p>
    <w:p w:rsidR="008068CA" w:rsidP="006905CB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8068CA" w:rsidP="006905CB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</w:p>
    <w:p w:rsidR="008068CA" w:rsidRPr="00EA10E2" w:rsidP="00740340">
      <w:pPr>
        <w:spacing w:line="360" w:lineRule="auto"/>
        <w:jc w:val="right"/>
      </w:pPr>
    </w:p>
    <w:sectPr w:rsidSect="006E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E2"/>
    <w:rsid w:val="000068AC"/>
    <w:rsid w:val="00056A9D"/>
    <w:rsid w:val="00067C88"/>
    <w:rsid w:val="0007578E"/>
    <w:rsid w:val="00084730"/>
    <w:rsid w:val="00091454"/>
    <w:rsid w:val="00091C26"/>
    <w:rsid w:val="000D409F"/>
    <w:rsid w:val="000F4885"/>
    <w:rsid w:val="001104F8"/>
    <w:rsid w:val="00182DBA"/>
    <w:rsid w:val="00185879"/>
    <w:rsid w:val="00196752"/>
    <w:rsid w:val="001B1DBB"/>
    <w:rsid w:val="001C374B"/>
    <w:rsid w:val="001C412F"/>
    <w:rsid w:val="001E1CD2"/>
    <w:rsid w:val="00225369"/>
    <w:rsid w:val="00277148"/>
    <w:rsid w:val="00294F51"/>
    <w:rsid w:val="00296B13"/>
    <w:rsid w:val="00301B9A"/>
    <w:rsid w:val="00303C8C"/>
    <w:rsid w:val="0033061C"/>
    <w:rsid w:val="00340B3A"/>
    <w:rsid w:val="003535FC"/>
    <w:rsid w:val="00377AFD"/>
    <w:rsid w:val="00387016"/>
    <w:rsid w:val="003B10DF"/>
    <w:rsid w:val="003B1232"/>
    <w:rsid w:val="003C1E98"/>
    <w:rsid w:val="003E178A"/>
    <w:rsid w:val="003F4B29"/>
    <w:rsid w:val="00426619"/>
    <w:rsid w:val="00437EFE"/>
    <w:rsid w:val="004536F8"/>
    <w:rsid w:val="00457BBE"/>
    <w:rsid w:val="0046432B"/>
    <w:rsid w:val="00465A81"/>
    <w:rsid w:val="00472218"/>
    <w:rsid w:val="0047707C"/>
    <w:rsid w:val="004864EF"/>
    <w:rsid w:val="00491539"/>
    <w:rsid w:val="004A37D9"/>
    <w:rsid w:val="004A6FD4"/>
    <w:rsid w:val="004A748B"/>
    <w:rsid w:val="004E00DA"/>
    <w:rsid w:val="005104D0"/>
    <w:rsid w:val="00514C2A"/>
    <w:rsid w:val="005173AF"/>
    <w:rsid w:val="0054079D"/>
    <w:rsid w:val="005410D0"/>
    <w:rsid w:val="00545916"/>
    <w:rsid w:val="0054726D"/>
    <w:rsid w:val="00557020"/>
    <w:rsid w:val="0056424C"/>
    <w:rsid w:val="00565313"/>
    <w:rsid w:val="00575028"/>
    <w:rsid w:val="00594EC0"/>
    <w:rsid w:val="00597646"/>
    <w:rsid w:val="005B7759"/>
    <w:rsid w:val="005D6EFF"/>
    <w:rsid w:val="005F5B86"/>
    <w:rsid w:val="006162D1"/>
    <w:rsid w:val="0066427C"/>
    <w:rsid w:val="0067264D"/>
    <w:rsid w:val="006742D8"/>
    <w:rsid w:val="006904DC"/>
    <w:rsid w:val="006905CB"/>
    <w:rsid w:val="00694AB9"/>
    <w:rsid w:val="006A6F40"/>
    <w:rsid w:val="006B20BE"/>
    <w:rsid w:val="006B73C3"/>
    <w:rsid w:val="006E31C5"/>
    <w:rsid w:val="006E3C8F"/>
    <w:rsid w:val="00701BA4"/>
    <w:rsid w:val="00713551"/>
    <w:rsid w:val="00740340"/>
    <w:rsid w:val="00767737"/>
    <w:rsid w:val="007A0408"/>
    <w:rsid w:val="007C2F1F"/>
    <w:rsid w:val="008068CA"/>
    <w:rsid w:val="00824F39"/>
    <w:rsid w:val="008700B0"/>
    <w:rsid w:val="00875A99"/>
    <w:rsid w:val="00881EB9"/>
    <w:rsid w:val="0088426E"/>
    <w:rsid w:val="008905B4"/>
    <w:rsid w:val="008E3175"/>
    <w:rsid w:val="00943EEF"/>
    <w:rsid w:val="00945A25"/>
    <w:rsid w:val="00953744"/>
    <w:rsid w:val="009744BE"/>
    <w:rsid w:val="00990035"/>
    <w:rsid w:val="009A0A35"/>
    <w:rsid w:val="009A4875"/>
    <w:rsid w:val="009B4906"/>
    <w:rsid w:val="009C0D0E"/>
    <w:rsid w:val="009F70AA"/>
    <w:rsid w:val="009F7B3D"/>
    <w:rsid w:val="00A023DA"/>
    <w:rsid w:val="00A76FCB"/>
    <w:rsid w:val="00A9101C"/>
    <w:rsid w:val="00AD2F78"/>
    <w:rsid w:val="00AE5C3D"/>
    <w:rsid w:val="00B06905"/>
    <w:rsid w:val="00B27AC1"/>
    <w:rsid w:val="00B37206"/>
    <w:rsid w:val="00B57F57"/>
    <w:rsid w:val="00B64A1E"/>
    <w:rsid w:val="00B67FB7"/>
    <w:rsid w:val="00BA15AC"/>
    <w:rsid w:val="00BA3220"/>
    <w:rsid w:val="00BA3E0A"/>
    <w:rsid w:val="00BB54B0"/>
    <w:rsid w:val="00BC5A9F"/>
    <w:rsid w:val="00BC5B73"/>
    <w:rsid w:val="00BD22BB"/>
    <w:rsid w:val="00BD58A6"/>
    <w:rsid w:val="00BD7CE6"/>
    <w:rsid w:val="00BE0613"/>
    <w:rsid w:val="00BE6C39"/>
    <w:rsid w:val="00BE7D30"/>
    <w:rsid w:val="00BF7639"/>
    <w:rsid w:val="00C010A4"/>
    <w:rsid w:val="00C16B5A"/>
    <w:rsid w:val="00C16E41"/>
    <w:rsid w:val="00C16E87"/>
    <w:rsid w:val="00C342E5"/>
    <w:rsid w:val="00C51485"/>
    <w:rsid w:val="00C53F2C"/>
    <w:rsid w:val="00C73256"/>
    <w:rsid w:val="00C74CAB"/>
    <w:rsid w:val="00C76D21"/>
    <w:rsid w:val="00CA7C64"/>
    <w:rsid w:val="00D66832"/>
    <w:rsid w:val="00D753C1"/>
    <w:rsid w:val="00D82CEE"/>
    <w:rsid w:val="00D86EEB"/>
    <w:rsid w:val="00D87EB7"/>
    <w:rsid w:val="00D9314C"/>
    <w:rsid w:val="00DA0710"/>
    <w:rsid w:val="00DB4A42"/>
    <w:rsid w:val="00DD04AC"/>
    <w:rsid w:val="00DE18A7"/>
    <w:rsid w:val="00E04841"/>
    <w:rsid w:val="00E0716B"/>
    <w:rsid w:val="00E11A5D"/>
    <w:rsid w:val="00E2716D"/>
    <w:rsid w:val="00E37F29"/>
    <w:rsid w:val="00E41585"/>
    <w:rsid w:val="00E46D9A"/>
    <w:rsid w:val="00E62CE3"/>
    <w:rsid w:val="00E72B6A"/>
    <w:rsid w:val="00E80951"/>
    <w:rsid w:val="00E94FC4"/>
    <w:rsid w:val="00EA10E2"/>
    <w:rsid w:val="00EB2D11"/>
    <w:rsid w:val="00EB5883"/>
    <w:rsid w:val="00EC223E"/>
    <w:rsid w:val="00EE4CF2"/>
    <w:rsid w:val="00EF34D7"/>
    <w:rsid w:val="00F11F77"/>
    <w:rsid w:val="00F20762"/>
    <w:rsid w:val="00F22B55"/>
    <w:rsid w:val="00F54A05"/>
    <w:rsid w:val="00F72C67"/>
    <w:rsid w:val="00FA2042"/>
    <w:rsid w:val="00FC2449"/>
    <w:rsid w:val="00FC7DF3"/>
    <w:rsid w:val="00FF2B45"/>
    <w:rsid w:val="00FF37E9"/>
    <w:rsid w:val="00FF40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68D179-4839-46CF-9EDD-D7D8D77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14">
    <w:name w:val="font14"/>
    <w:basedOn w:val="Normal"/>
    <w:rsid w:val="00EA10E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Strong">
    <w:name w:val="Strong"/>
    <w:qFormat/>
    <w:rsid w:val="00EA10E2"/>
    <w:rPr>
      <w:b/>
      <w:bCs/>
    </w:rPr>
  </w:style>
  <w:style w:type="character" w:styleId="HTMLTypewriter">
    <w:name w:val="HTML Typewriter"/>
    <w:rsid w:val="00EA10E2"/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semiHidden/>
    <w:rsid w:val="00EA10E2"/>
    <w:rPr>
      <w:sz w:val="18"/>
      <w:szCs w:val="18"/>
    </w:rPr>
  </w:style>
  <w:style w:type="paragraph" w:styleId="Header">
    <w:name w:val="header"/>
    <w:basedOn w:val="Normal"/>
    <w:link w:val="Char"/>
    <w:rsid w:val="004A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rsid w:val="004A6FD4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4A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rsid w:val="004A6FD4"/>
    <w:rPr>
      <w:kern w:val="2"/>
      <w:sz w:val="18"/>
      <w:szCs w:val="18"/>
    </w:rPr>
  </w:style>
  <w:style w:type="paragraph" w:styleId="Date">
    <w:name w:val="Date"/>
    <w:basedOn w:val="Normal"/>
    <w:next w:val="Normal"/>
    <w:link w:val="Char1"/>
    <w:rsid w:val="008068CA"/>
    <w:pPr>
      <w:ind w:left="100" w:leftChars="2500"/>
    </w:pPr>
  </w:style>
  <w:style w:type="character" w:customStyle="1" w:styleId="Char1">
    <w:name w:val="日期 Char"/>
    <w:link w:val="Date"/>
    <w:rsid w:val="008068CA"/>
    <w:rPr>
      <w:kern w:val="2"/>
      <w:sz w:val="21"/>
      <w:szCs w:val="24"/>
    </w:rPr>
  </w:style>
  <w:style w:type="table" w:styleId="TableGrid">
    <w:name w:val="Table Grid"/>
    <w:basedOn w:val="TableNormal"/>
    <w:rsid w:val="0038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6F05-9F17-48DD-8FD7-DF022F8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易方达基金管理有限公司关于旗下部分基金获配中泰化学（002092）非公开发行A股的公告</dc:title>
  <dc:creator>刘树荣</dc:creator>
  <cp:lastModifiedBy>myteam</cp:lastModifiedBy>
  <cp:revision>16</cp:revision>
  <cp:lastPrinted>2010-08-23T02:49:00Z</cp:lastPrinted>
  <dcterms:created xsi:type="dcterms:W3CDTF">2018-09-26T06:41:00Z</dcterms:created>
  <dcterms:modified xsi:type="dcterms:W3CDTF">2020-11-27T02:57:00Z</dcterms:modified>
</cp:coreProperties>
</file>